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烈属、因公牺牲军人遗属、病故军人遗属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定期抚恤金标准表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tabs>
          <w:tab w:val="left" w:pos="4089"/>
        </w:tabs>
        <w:spacing w:before="0" w:beforeAutospacing="0" w:after="0" w:afterAutospacing="0"/>
        <w:ind w:left="0" w:right="0"/>
        <w:jc w:val="both"/>
        <w:rPr>
          <w:rFonts w:hint="eastAsia" w:ascii="汉仪仿宋简" w:hAnsi="汉仪仿宋简" w:eastAsia="汉仪仿宋简" w:cs="宋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"/>
        </w:rPr>
        <w:t xml:space="preserve">（从2021年8月1日起执行）                 </w:t>
      </w: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"/>
        </w:rPr>
        <w:t xml:space="preserve">  单位：元/年</w:t>
      </w:r>
    </w:p>
    <w:tbl>
      <w:tblPr>
        <w:tblStyle w:val="3"/>
        <w:tblW w:w="89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2790"/>
        <w:gridCol w:w="3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烈属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因公牺牲军人遗属</w:t>
            </w:r>
          </w:p>
        </w:tc>
        <w:tc>
          <w:tcPr>
            <w:tcW w:w="3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病故军人遗属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汉仪仿宋简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汉仪仿宋简" w:cs="Times New Roman"/>
                <w:kern w:val="2"/>
                <w:sz w:val="28"/>
                <w:szCs w:val="28"/>
                <w:lang w:val="en-US" w:eastAsia="zh-CN" w:bidi="ar"/>
              </w:rPr>
              <w:t>33860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汉仪仿宋简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汉仪仿宋简" w:cs="Times New Roman"/>
                <w:kern w:val="2"/>
                <w:sz w:val="28"/>
                <w:szCs w:val="28"/>
                <w:lang w:val="en-US" w:eastAsia="zh-CN" w:bidi="ar"/>
              </w:rPr>
              <w:t>29080</w:t>
            </w:r>
          </w:p>
        </w:tc>
        <w:tc>
          <w:tcPr>
            <w:tcW w:w="3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汉仪仿宋简" w:hAnsi="汉仪仿宋简" w:eastAsia="汉仪仿宋简" w:cs="宋体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汉仪仿宋简" w:cs="Times New Roman"/>
                <w:kern w:val="2"/>
                <w:sz w:val="28"/>
                <w:szCs w:val="28"/>
                <w:lang w:val="en-US" w:eastAsia="zh-CN" w:bidi="ar"/>
              </w:rPr>
              <w:t>27360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1188"/>
          <w:tab w:val="left" w:pos="2283"/>
          <w:tab w:val="left" w:pos="4381"/>
        </w:tabs>
        <w:spacing w:before="0" w:beforeAutospacing="0" w:after="0" w:afterAutospacing="0"/>
        <w:ind w:left="93" w:right="0"/>
        <w:jc w:val="left"/>
        <w:rPr>
          <w:rFonts w:hint="eastAsia" w:ascii="宋体" w:hAnsi="Calibri" w:eastAsia="宋体" w:cs="宋体"/>
          <w:sz w:val="24"/>
          <w:szCs w:val="24"/>
          <w:lang w:val="en-US"/>
        </w:rPr>
      </w:pPr>
      <w:r>
        <w:rPr>
          <w:rFonts w:hint="eastAsia" w:ascii="宋体" w:hAnsi="Calibri" w:eastAsia="宋体" w:cs="宋体"/>
          <w:color w:val="auto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宋体" w:hAnsi="Calibri" w:eastAsia="宋体" w:cs="宋体"/>
          <w:color w:val="auto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宋体" w:hAnsi="Calibri" w:eastAsia="宋体" w:cs="宋体"/>
          <w:color w:val="auto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3" w:right="0"/>
        <w:jc w:val="both"/>
        <w:rPr>
          <w:rFonts w:hint="eastAsia" w:ascii="宋体" w:hAnsi="Calibri" w:eastAsia="宋体" w:cs="宋体"/>
          <w:b/>
          <w:sz w:val="28"/>
          <w:szCs w:val="28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仿宋简">
    <w:altName w:val="仿宋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2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2021-08-18T03:26:01Z</dcterms:created>
  <dc:creator>liubo</dc:creator>
  <cp:lastModifiedBy>xiaobo</cp:lastModifiedBy>
  <dcterms:modified xsi:type="dcterms:W3CDTF">2021-08-18T03:26:16Z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